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D435C" w14:textId="5EE0B26B" w:rsidR="001E0736" w:rsidRDefault="001E0736" w:rsidP="00697F27">
      <w:pPr>
        <w:spacing w:before="100" w:beforeAutospacing="1" w:after="100" w:afterAutospacing="1" w:line="240" w:lineRule="auto"/>
        <w:outlineLvl w:val="0"/>
        <w:rPr>
          <w:rFonts w:ascii="Poppins" w:eastAsia="Times New Roman" w:hAnsi="Poppins" w:cs="Poppins"/>
          <w:b/>
          <w:bCs/>
          <w:kern w:val="36"/>
          <w:lang w:eastAsia="en-GB"/>
        </w:rPr>
      </w:pPr>
      <w:r>
        <w:rPr>
          <w:rFonts w:ascii="Poppins" w:eastAsia="Times New Roman" w:hAnsi="Poppins" w:cs="Poppins"/>
          <w:noProof/>
          <w:lang w:eastAsia="en-GB"/>
        </w:rPr>
        <w:drawing>
          <wp:anchor distT="0" distB="0" distL="114300" distR="114300" simplePos="0" relativeHeight="251658240" behindDoc="0" locked="0" layoutInCell="1" allowOverlap="1" wp14:anchorId="37B96032" wp14:editId="5BDDA57C">
            <wp:simplePos x="0" y="0"/>
            <wp:positionH relativeFrom="margin">
              <wp:align>right</wp:align>
            </wp:positionH>
            <wp:positionV relativeFrom="paragraph">
              <wp:posOffset>0</wp:posOffset>
            </wp:positionV>
            <wp:extent cx="2150110" cy="646430"/>
            <wp:effectExtent l="0" t="0" r="254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0110" cy="646430"/>
                    </a:xfrm>
                    <a:prstGeom prst="rect">
                      <a:avLst/>
                    </a:prstGeom>
                  </pic:spPr>
                </pic:pic>
              </a:graphicData>
            </a:graphic>
            <wp14:sizeRelH relativeFrom="margin">
              <wp14:pctWidth>0</wp14:pctWidth>
            </wp14:sizeRelH>
            <wp14:sizeRelV relativeFrom="margin">
              <wp14:pctHeight>0</wp14:pctHeight>
            </wp14:sizeRelV>
          </wp:anchor>
        </w:drawing>
      </w:r>
    </w:p>
    <w:p w14:paraId="124AF851" w14:textId="77777777" w:rsidR="001E0736" w:rsidRDefault="001E0736" w:rsidP="00697F27">
      <w:pPr>
        <w:spacing w:before="100" w:beforeAutospacing="1" w:after="100" w:afterAutospacing="1" w:line="240" w:lineRule="auto"/>
        <w:outlineLvl w:val="0"/>
        <w:rPr>
          <w:rFonts w:ascii="Poppins" w:eastAsia="Times New Roman" w:hAnsi="Poppins" w:cs="Poppins"/>
          <w:b/>
          <w:bCs/>
          <w:kern w:val="36"/>
          <w:lang w:eastAsia="en-GB"/>
        </w:rPr>
      </w:pPr>
    </w:p>
    <w:p w14:paraId="4FDECD37" w14:textId="71778C36" w:rsidR="00697F27" w:rsidRPr="00697F27" w:rsidRDefault="00697F27" w:rsidP="00697F27">
      <w:pPr>
        <w:spacing w:before="100" w:beforeAutospacing="1" w:after="100" w:afterAutospacing="1" w:line="240" w:lineRule="auto"/>
        <w:outlineLvl w:val="0"/>
        <w:rPr>
          <w:rFonts w:ascii="Poppins" w:eastAsia="Times New Roman" w:hAnsi="Poppins" w:cs="Poppins"/>
          <w:b/>
          <w:bCs/>
          <w:kern w:val="36"/>
          <w:lang w:eastAsia="en-GB"/>
        </w:rPr>
      </w:pPr>
      <w:r w:rsidRPr="00697F27">
        <w:rPr>
          <w:rFonts w:ascii="Poppins" w:eastAsia="Times New Roman" w:hAnsi="Poppins" w:cs="Poppins"/>
          <w:b/>
          <w:bCs/>
          <w:kern w:val="36"/>
          <w:lang w:eastAsia="en-GB"/>
        </w:rPr>
        <w:t>HOMESTAY PROVISION POLICY AND STATEMENT OF PRACTICE</w:t>
      </w:r>
    </w:p>
    <w:p w14:paraId="47E1B35C"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1. Purpose</w:t>
      </w:r>
    </w:p>
    <w:p w14:paraId="38AAAF0F"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 xml:space="preserve">This policy sets out the principles, standards and operational requirements for Itchen Sixth Form College’s Homestay accommodation for students placed with </w:t>
      </w:r>
      <w:proofErr w:type="gramStart"/>
      <w:r w:rsidRPr="00697F27">
        <w:rPr>
          <w:rFonts w:ascii="Poppins" w:eastAsia="Times New Roman" w:hAnsi="Poppins" w:cs="Poppins"/>
          <w:lang w:eastAsia="en-GB"/>
        </w:rPr>
        <w:t>College</w:t>
      </w:r>
      <w:proofErr w:type="gramEnd"/>
      <w:r w:rsidRPr="00697F27">
        <w:rPr>
          <w:rFonts w:ascii="Poppins" w:eastAsia="Times New Roman" w:hAnsi="Poppins" w:cs="Poppins"/>
          <w:lang w:eastAsia="en-GB"/>
        </w:rPr>
        <w:t>-approved hosts. Its purpose is to ensure that Homestay provision is safe, supportive and fully compliant with safeguarding legislation and national inspection frameworks governing residential provision for students under the age of 18.</w:t>
      </w:r>
    </w:p>
    <w:p w14:paraId="3C1F2B7B"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2. Scope</w:t>
      </w:r>
    </w:p>
    <w:p w14:paraId="12D3F3E4"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This policy applies to Homestay hosts, students placed in Homestay accommodation, College staff responsible for welfare, safeguarding and accommodation arrangements, and external agencies, parents and agents involved in supporting or monitoring student welfare.</w:t>
      </w:r>
    </w:p>
    <w:p w14:paraId="7E7F830A"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3. Regulatory and Quality Framework</w:t>
      </w:r>
    </w:p>
    <w:p w14:paraId="7CD322AC"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Homestay provision operates within a defined regulatory framework to ensure student welfare, safeguarding compliance and educational quality. All arrangements are aligned with statutory guidance, national minimum standards and Ofsted inspection expectations.</w:t>
      </w:r>
    </w:p>
    <w:p w14:paraId="4AE60D0E"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Homestay provision is designed and operated in accordance with:</w:t>
      </w:r>
    </w:p>
    <w:p w14:paraId="768FB391" w14:textId="77777777" w:rsidR="00697F27" w:rsidRPr="00697F27" w:rsidRDefault="00697F27" w:rsidP="00697F27">
      <w:pPr>
        <w:numPr>
          <w:ilvl w:val="0"/>
          <w:numId w:val="15"/>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Social Care Common Inspection Framework (SCCIF)</w:t>
      </w:r>
    </w:p>
    <w:p w14:paraId="01E8A795" w14:textId="77777777" w:rsidR="00697F27" w:rsidRPr="00697F27" w:rsidRDefault="00697F27" w:rsidP="00697F27">
      <w:pPr>
        <w:numPr>
          <w:ilvl w:val="0"/>
          <w:numId w:val="15"/>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National Minimum Standards for Further Education Residential Accommodation</w:t>
      </w:r>
    </w:p>
    <w:p w14:paraId="5571B3CD" w14:textId="77777777" w:rsidR="00697F27" w:rsidRPr="00697F27" w:rsidRDefault="00697F27" w:rsidP="00697F27">
      <w:pPr>
        <w:numPr>
          <w:ilvl w:val="0"/>
          <w:numId w:val="15"/>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Keeping Children Safe in Education (KCSIE)</w:t>
      </w:r>
    </w:p>
    <w:p w14:paraId="060BB3EB" w14:textId="77777777" w:rsidR="00697F27" w:rsidRPr="00697F27" w:rsidRDefault="00697F27" w:rsidP="00697F27">
      <w:pPr>
        <w:numPr>
          <w:ilvl w:val="0"/>
          <w:numId w:val="15"/>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Prevent Duty</w:t>
      </w:r>
    </w:p>
    <w:p w14:paraId="0A01ECD5" w14:textId="77777777" w:rsidR="00697F27" w:rsidRPr="00697F27" w:rsidRDefault="00697F27" w:rsidP="00697F27">
      <w:pPr>
        <w:numPr>
          <w:ilvl w:val="0"/>
          <w:numId w:val="15"/>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Section 55 of the Borders, Citizenship and Immigration Act 2009</w:t>
      </w:r>
    </w:p>
    <w:p w14:paraId="06E74C2C" w14:textId="77777777" w:rsidR="00697F27" w:rsidRPr="00697F27" w:rsidRDefault="00697F27" w:rsidP="00697F27">
      <w:pPr>
        <w:numPr>
          <w:ilvl w:val="0"/>
          <w:numId w:val="15"/>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College Safeguarding and Child &amp; Vulnerable Adult Policy</w:t>
      </w:r>
    </w:p>
    <w:p w14:paraId="7261EE93" w14:textId="77777777" w:rsidR="00697F27" w:rsidRPr="00697F27" w:rsidRDefault="00697F27" w:rsidP="00697F27">
      <w:pPr>
        <w:numPr>
          <w:ilvl w:val="0"/>
          <w:numId w:val="15"/>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Equality, Diversity and Inclusion Policy</w:t>
      </w:r>
    </w:p>
    <w:p w14:paraId="320A7F41" w14:textId="77777777" w:rsidR="00697F27" w:rsidRPr="00697F27" w:rsidRDefault="00697F27" w:rsidP="00697F27">
      <w:pPr>
        <w:numPr>
          <w:ilvl w:val="0"/>
          <w:numId w:val="15"/>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Department for Education safeguarding requirements</w:t>
      </w:r>
    </w:p>
    <w:p w14:paraId="1681940B"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4. Safeguarding and Safer Recruitment of Hosts</w:t>
      </w:r>
    </w:p>
    <w:p w14:paraId="041915FC"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Safeguarding is central to the Homestay programme. All hosts must demonstrate that they can provide a safe, supportive and caring environment for young people. The College follows rigorous safer-recruitment and monitoring processes to ensure that every Homestay arrangement meets safeguarding expectations.</w:t>
      </w:r>
    </w:p>
    <w:p w14:paraId="516D0990"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All Homestay hosts must:</w:t>
      </w:r>
    </w:p>
    <w:p w14:paraId="5F14A8CF" w14:textId="77777777" w:rsidR="00697F27" w:rsidRPr="00697F27" w:rsidRDefault="00697F27" w:rsidP="00697F27">
      <w:pPr>
        <w:numPr>
          <w:ilvl w:val="0"/>
          <w:numId w:val="16"/>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lastRenderedPageBreak/>
        <w:t>Undergo enhanced Disclosure and Barring Service (DBS) checks</w:t>
      </w:r>
    </w:p>
    <w:p w14:paraId="369D02B0" w14:textId="77777777" w:rsidR="00697F27" w:rsidRPr="00697F27" w:rsidRDefault="00697F27" w:rsidP="00697F27">
      <w:pPr>
        <w:numPr>
          <w:ilvl w:val="0"/>
          <w:numId w:val="16"/>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Participate in annual re-inspection and review</w:t>
      </w:r>
    </w:p>
    <w:p w14:paraId="407CEC95" w14:textId="77777777" w:rsidR="00697F27" w:rsidRPr="00697F27" w:rsidRDefault="00697F27" w:rsidP="00697F27">
      <w:pPr>
        <w:numPr>
          <w:ilvl w:val="0"/>
          <w:numId w:val="16"/>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Receive regular welfare and safeguarding guidance</w:t>
      </w:r>
    </w:p>
    <w:p w14:paraId="138CF762" w14:textId="77777777" w:rsidR="00697F27" w:rsidRPr="00697F27" w:rsidRDefault="00697F27" w:rsidP="00697F27">
      <w:pPr>
        <w:numPr>
          <w:ilvl w:val="0"/>
          <w:numId w:val="16"/>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Report any concerns, risks or safeguarding issues without delay</w:t>
      </w:r>
    </w:p>
    <w:p w14:paraId="21FB299E" w14:textId="77777777" w:rsidR="00697F27" w:rsidRPr="00697F27" w:rsidRDefault="00697F27" w:rsidP="00697F27">
      <w:pPr>
        <w:numPr>
          <w:ilvl w:val="0"/>
          <w:numId w:val="16"/>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Adhere to Prevent Duty responsibilities</w:t>
      </w:r>
    </w:p>
    <w:p w14:paraId="3B786306" w14:textId="77777777" w:rsidR="00697F27" w:rsidRPr="00697F27" w:rsidRDefault="00697F27" w:rsidP="00697F27">
      <w:pPr>
        <w:numPr>
          <w:ilvl w:val="0"/>
          <w:numId w:val="16"/>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Provide a home environment free from harassment, discrimination and abuse</w:t>
      </w:r>
    </w:p>
    <w:p w14:paraId="147BA1BE"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Students must have access to a private bedroom with adequate ventilation, natural light, storage and appropriate levels of privacy.</w:t>
      </w:r>
    </w:p>
    <w:p w14:paraId="10B377DB"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5. Host Vetting, Approval and Monitoring</w:t>
      </w:r>
    </w:p>
    <w:p w14:paraId="5009BD1D" w14:textId="55D77ACB"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 xml:space="preserve">All hosts are selected through a structured assessment and approval process to ensure suitability and safety. Homes are inspected prior to use and monitored throughout the placement to confirm ongoing compliance with </w:t>
      </w:r>
      <w:r w:rsidR="001E0CE9" w:rsidRPr="00697F27">
        <w:rPr>
          <w:rFonts w:ascii="Poppins" w:eastAsia="Times New Roman" w:hAnsi="Poppins" w:cs="Poppins"/>
          <w:lang w:eastAsia="en-GB"/>
        </w:rPr>
        <w:t>college</w:t>
      </w:r>
      <w:r w:rsidRPr="00697F27">
        <w:rPr>
          <w:rFonts w:ascii="Poppins" w:eastAsia="Times New Roman" w:hAnsi="Poppins" w:cs="Poppins"/>
          <w:lang w:eastAsia="en-GB"/>
        </w:rPr>
        <w:t xml:space="preserve"> expectations and statutory requirements.</w:t>
      </w:r>
    </w:p>
    <w:p w14:paraId="20A8CFFD"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The Student Accommodation &amp; Welfare Officer undertakes:</w:t>
      </w:r>
    </w:p>
    <w:p w14:paraId="073FD735" w14:textId="77777777" w:rsidR="00697F27" w:rsidRPr="00697F27" w:rsidRDefault="00697F27" w:rsidP="00697F27">
      <w:pPr>
        <w:numPr>
          <w:ilvl w:val="0"/>
          <w:numId w:val="17"/>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Initial home suitability checks</w:t>
      </w:r>
    </w:p>
    <w:p w14:paraId="372FCBDE" w14:textId="77777777" w:rsidR="00697F27" w:rsidRPr="00697F27" w:rsidRDefault="00697F27" w:rsidP="00697F27">
      <w:pPr>
        <w:numPr>
          <w:ilvl w:val="0"/>
          <w:numId w:val="17"/>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Annual home re-inspections</w:t>
      </w:r>
    </w:p>
    <w:p w14:paraId="3FACE5A8" w14:textId="77777777" w:rsidR="00697F27" w:rsidRPr="00697F27" w:rsidRDefault="00697F27" w:rsidP="00697F27">
      <w:pPr>
        <w:numPr>
          <w:ilvl w:val="0"/>
          <w:numId w:val="17"/>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Ongoing host support</w:t>
      </w:r>
    </w:p>
    <w:p w14:paraId="66F327FC" w14:textId="77777777" w:rsidR="00697F27" w:rsidRPr="00697F27" w:rsidRDefault="00697F27" w:rsidP="00697F27">
      <w:pPr>
        <w:numPr>
          <w:ilvl w:val="0"/>
          <w:numId w:val="17"/>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Safeguarding and accommodation compliance reviews</w:t>
      </w:r>
    </w:p>
    <w:p w14:paraId="1951D31A"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Homestay hosts are expected to permit inspection or safeguarding visits at any time.</w:t>
      </w:r>
    </w:p>
    <w:p w14:paraId="222E1FF9"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6. Student Placement and Welfare Support</w:t>
      </w:r>
    </w:p>
    <w:p w14:paraId="5E8D4A87"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Students are carefully matched with suitable Homestay hosts to ensure that their individual needs, preferences and welfare considerations are fully supported. Throughout their stay, students benefit from a structured system of welfare provision designed to promote safety, personal development and successful integration into both College life and the Homestay environment.</w:t>
      </w:r>
    </w:p>
    <w:p w14:paraId="6D710A49"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To support this, the College maintains comprehensive welfare and monitoring systems, including:</w:t>
      </w:r>
    </w:p>
    <w:p w14:paraId="24A48C48" w14:textId="77777777" w:rsidR="00697F27" w:rsidRPr="00697F27" w:rsidRDefault="00697F27" w:rsidP="00697F27">
      <w:pPr>
        <w:numPr>
          <w:ilvl w:val="0"/>
          <w:numId w:val="18"/>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Centralised safeguarding and welfare records</w:t>
      </w:r>
    </w:p>
    <w:p w14:paraId="57A66013" w14:textId="77777777" w:rsidR="00697F27" w:rsidRPr="00697F27" w:rsidRDefault="00697F27" w:rsidP="00697F27">
      <w:pPr>
        <w:numPr>
          <w:ilvl w:val="0"/>
          <w:numId w:val="18"/>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Incident logs</w:t>
      </w:r>
    </w:p>
    <w:p w14:paraId="24C0A267" w14:textId="77777777" w:rsidR="00697F27" w:rsidRPr="00697F27" w:rsidRDefault="00697F27" w:rsidP="00697F27">
      <w:pPr>
        <w:numPr>
          <w:ilvl w:val="0"/>
          <w:numId w:val="18"/>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Accommodation records</w:t>
      </w:r>
    </w:p>
    <w:p w14:paraId="0D2319AB" w14:textId="77777777" w:rsidR="00697F27" w:rsidRPr="00697F27" w:rsidRDefault="00697F27" w:rsidP="00697F27">
      <w:pPr>
        <w:numPr>
          <w:ilvl w:val="0"/>
          <w:numId w:val="18"/>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Behaviour and safeguarding reports</w:t>
      </w:r>
    </w:p>
    <w:p w14:paraId="169C7D34" w14:textId="77777777" w:rsidR="00697F27" w:rsidRPr="00697F27" w:rsidRDefault="00697F27" w:rsidP="00697F27">
      <w:pPr>
        <w:numPr>
          <w:ilvl w:val="0"/>
          <w:numId w:val="18"/>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Prevent referrals</w:t>
      </w:r>
    </w:p>
    <w:p w14:paraId="0C7C03B1" w14:textId="77777777" w:rsidR="00697F27" w:rsidRPr="00697F27" w:rsidRDefault="00697F27" w:rsidP="00697F27">
      <w:pPr>
        <w:numPr>
          <w:ilvl w:val="0"/>
          <w:numId w:val="18"/>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Student support records</w:t>
      </w:r>
    </w:p>
    <w:p w14:paraId="0CA661F0" w14:textId="77777777" w:rsidR="00697F27" w:rsidRPr="00697F27" w:rsidRDefault="00697F27" w:rsidP="00697F27">
      <w:pPr>
        <w:numPr>
          <w:ilvl w:val="0"/>
          <w:numId w:val="18"/>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Inspection and compliance documentation</w:t>
      </w:r>
    </w:p>
    <w:p w14:paraId="6607F659" w14:textId="77777777" w:rsidR="00697F27" w:rsidRPr="00697F27" w:rsidRDefault="00697F27" w:rsidP="00697F27">
      <w:pPr>
        <w:numPr>
          <w:ilvl w:val="0"/>
          <w:numId w:val="18"/>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Risk assessments and review outcomes</w:t>
      </w:r>
    </w:p>
    <w:p w14:paraId="5A829D15"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lastRenderedPageBreak/>
        <w:t>These systems are reviewed regularly to ensure consistent oversight and compliance with safeguarding legislation and Homestay standards. Pastoral support, emergency assistance, cultural integration support and educational welfare provision are coordinated and monitored by the College to maintain a consistently high standard of care and ensure that students have access to help whenever they need it.</w:t>
      </w:r>
    </w:p>
    <w:p w14:paraId="70DCF9A9"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7. Welfare Oversight and Record Keeping</w:t>
      </w:r>
    </w:p>
    <w:p w14:paraId="6862BACF"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The College maintains robust oversight of all Homestay arrangements to ensure that students remain safe, supported and well cared for. Welfare information is recorded, reviewed and used to inform decision-making, safeguarding practice and continuous improvement. All records are stored securely and managed in line with statutory requirements and College policies.</w:t>
      </w:r>
    </w:p>
    <w:p w14:paraId="2EA57F20"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Welfare oversight includes regular monitoring of student wellbeing, the quality of Homestay placements and the effectiveness of support strategies, ensuring that any concerns are identified and addressed promptly.</w:t>
      </w:r>
    </w:p>
    <w:p w14:paraId="1E5A732C"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8. Behaviour, Conduct and Prevent Duty</w:t>
      </w:r>
    </w:p>
    <w:p w14:paraId="0F0126EB"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All students and hosts must uphold high standards of behaviour, mutual respect and lawful conduct. Homestay households should promote a positive, safe and inclusive environment that supports students' personal development and protects them from harm.</w:t>
      </w:r>
    </w:p>
    <w:p w14:paraId="3A3EC73C"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Homestay hosts are required to:</w:t>
      </w:r>
    </w:p>
    <w:p w14:paraId="156E15AD" w14:textId="77777777" w:rsidR="00697F27" w:rsidRPr="00697F27" w:rsidRDefault="00697F27" w:rsidP="00697F27">
      <w:pPr>
        <w:numPr>
          <w:ilvl w:val="0"/>
          <w:numId w:val="19"/>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Encourage inclusive family living</w:t>
      </w:r>
    </w:p>
    <w:p w14:paraId="3B424F43" w14:textId="77777777" w:rsidR="00697F27" w:rsidRPr="00697F27" w:rsidRDefault="00697F27" w:rsidP="00697F27">
      <w:pPr>
        <w:numPr>
          <w:ilvl w:val="0"/>
          <w:numId w:val="19"/>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Promote positive behaviour</w:t>
      </w:r>
    </w:p>
    <w:p w14:paraId="79E786C4" w14:textId="77777777" w:rsidR="00697F27" w:rsidRPr="00697F27" w:rsidRDefault="00697F27" w:rsidP="00697F27">
      <w:pPr>
        <w:numPr>
          <w:ilvl w:val="0"/>
          <w:numId w:val="19"/>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Challenge discriminatory actions</w:t>
      </w:r>
    </w:p>
    <w:p w14:paraId="422A0DB5" w14:textId="77777777" w:rsidR="00697F27" w:rsidRPr="00697F27" w:rsidRDefault="00697F27" w:rsidP="00697F27">
      <w:pPr>
        <w:numPr>
          <w:ilvl w:val="0"/>
          <w:numId w:val="19"/>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Report concerns immediately</w:t>
      </w:r>
    </w:p>
    <w:p w14:paraId="625CA002" w14:textId="77777777" w:rsidR="00697F27" w:rsidRPr="00697F27" w:rsidRDefault="00697F27" w:rsidP="00697F27">
      <w:pPr>
        <w:numPr>
          <w:ilvl w:val="0"/>
          <w:numId w:val="19"/>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Comply with UK law and College policy</w:t>
      </w:r>
    </w:p>
    <w:p w14:paraId="167362F7" w14:textId="77777777" w:rsidR="00697F27" w:rsidRPr="00697F27" w:rsidRDefault="00697F27" w:rsidP="00697F27">
      <w:pPr>
        <w:numPr>
          <w:ilvl w:val="0"/>
          <w:numId w:val="19"/>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Support student integration and personal development</w:t>
      </w:r>
    </w:p>
    <w:p w14:paraId="63A86955"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Concerns relating to misuse, extremism, safeguarding or welfare must be escalated without delay.</w:t>
      </w:r>
    </w:p>
    <w:p w14:paraId="2D0CA148"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9. Accommodation Standards</w:t>
      </w:r>
    </w:p>
    <w:p w14:paraId="58941AED"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Homestay accommodation must meet clear standards of safety, suitability, privacy and wellbeing. Hosts are expected to maintain their homes to these standards and to work closely with the College to address any issues promptly and effectively.</w:t>
      </w:r>
    </w:p>
    <w:p w14:paraId="44D9D2C9"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Homestays must:</w:t>
      </w:r>
    </w:p>
    <w:p w14:paraId="737836F1" w14:textId="77777777" w:rsidR="00697F27" w:rsidRPr="00697F27" w:rsidRDefault="00697F27" w:rsidP="00697F27">
      <w:pPr>
        <w:numPr>
          <w:ilvl w:val="0"/>
          <w:numId w:val="20"/>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Provide suitable private accommodation</w:t>
      </w:r>
    </w:p>
    <w:p w14:paraId="65E0B828" w14:textId="77777777" w:rsidR="00697F27" w:rsidRPr="00697F27" w:rsidRDefault="00697F27" w:rsidP="00697F27">
      <w:pPr>
        <w:numPr>
          <w:ilvl w:val="0"/>
          <w:numId w:val="20"/>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Maintain appropriate health and safety standards</w:t>
      </w:r>
    </w:p>
    <w:p w14:paraId="7905B311" w14:textId="77777777" w:rsidR="00697F27" w:rsidRPr="00697F27" w:rsidRDefault="00697F27" w:rsidP="00697F27">
      <w:pPr>
        <w:numPr>
          <w:ilvl w:val="0"/>
          <w:numId w:val="20"/>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lastRenderedPageBreak/>
        <w:t>Allow student privacy and dignity</w:t>
      </w:r>
    </w:p>
    <w:p w14:paraId="6AB37987" w14:textId="77777777" w:rsidR="00697F27" w:rsidRPr="00697F27" w:rsidRDefault="00697F27" w:rsidP="00697F27">
      <w:pPr>
        <w:numPr>
          <w:ilvl w:val="0"/>
          <w:numId w:val="20"/>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Ensure healthy meals are provided</w:t>
      </w:r>
    </w:p>
    <w:p w14:paraId="024A0EAE" w14:textId="77777777" w:rsidR="00697F27" w:rsidRPr="00697F27" w:rsidRDefault="00697F27" w:rsidP="00697F27">
      <w:pPr>
        <w:numPr>
          <w:ilvl w:val="0"/>
          <w:numId w:val="20"/>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Support cultural, dietary and religious needs</w:t>
      </w:r>
    </w:p>
    <w:p w14:paraId="6E21EC7E" w14:textId="77777777" w:rsidR="00697F27" w:rsidRPr="00697F27" w:rsidRDefault="00697F27" w:rsidP="00697F27">
      <w:pPr>
        <w:numPr>
          <w:ilvl w:val="0"/>
          <w:numId w:val="20"/>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Ensure safe living conditions that meet College inspection criteria</w:t>
      </w:r>
    </w:p>
    <w:p w14:paraId="267AA253" w14:textId="77777777" w:rsidR="00697F27" w:rsidRPr="00697F27" w:rsidRDefault="00697F27" w:rsidP="00697F27">
      <w:pPr>
        <w:numPr>
          <w:ilvl w:val="0"/>
          <w:numId w:val="20"/>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Attend training provided by the College</w:t>
      </w:r>
    </w:p>
    <w:p w14:paraId="49B220FE" w14:textId="77777777" w:rsidR="00697F27" w:rsidRPr="00697F27" w:rsidRDefault="00697F27" w:rsidP="00697F27">
      <w:pPr>
        <w:numPr>
          <w:ilvl w:val="0"/>
          <w:numId w:val="20"/>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Work with the College to maintain safeguarding and safety compliance</w:t>
      </w:r>
    </w:p>
    <w:p w14:paraId="4CC6C9AD"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10. Monitoring and Continuous Improvement</w:t>
      </w:r>
    </w:p>
    <w:p w14:paraId="0133D774"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The College continually reviews Homestay provision to ensure it remains effective, compliant and high quality. Ongoing quality assurance helps identify areas for development and ensures a consistent approach to student welfare.</w:t>
      </w:r>
    </w:p>
    <w:p w14:paraId="3CDD3C4E"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The College carries out:</w:t>
      </w:r>
    </w:p>
    <w:p w14:paraId="0E5F5AE6" w14:textId="77777777" w:rsidR="00697F27" w:rsidRPr="00697F27" w:rsidRDefault="00697F27" w:rsidP="00697F27">
      <w:pPr>
        <w:numPr>
          <w:ilvl w:val="0"/>
          <w:numId w:val="21"/>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Annual host reviews</w:t>
      </w:r>
    </w:p>
    <w:p w14:paraId="7B2EF155" w14:textId="77777777" w:rsidR="00697F27" w:rsidRPr="00697F27" w:rsidRDefault="00697F27" w:rsidP="00697F27">
      <w:pPr>
        <w:numPr>
          <w:ilvl w:val="0"/>
          <w:numId w:val="21"/>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Student surveys</w:t>
      </w:r>
    </w:p>
    <w:p w14:paraId="52ED4A88" w14:textId="77777777" w:rsidR="00697F27" w:rsidRPr="00697F27" w:rsidRDefault="00697F27" w:rsidP="00697F27">
      <w:pPr>
        <w:numPr>
          <w:ilvl w:val="0"/>
          <w:numId w:val="21"/>
        </w:numPr>
        <w:spacing w:before="100" w:beforeAutospacing="1" w:after="100" w:afterAutospacing="1" w:line="240" w:lineRule="auto"/>
        <w:rPr>
          <w:rFonts w:ascii="Poppins" w:eastAsia="Times New Roman" w:hAnsi="Poppins" w:cs="Poppins"/>
          <w:lang w:eastAsia="en-GB"/>
        </w:rPr>
      </w:pPr>
      <w:proofErr w:type="gramStart"/>
      <w:r w:rsidRPr="00697F27">
        <w:rPr>
          <w:rFonts w:ascii="Poppins" w:eastAsia="Times New Roman" w:hAnsi="Poppins" w:cs="Poppins"/>
          <w:lang w:eastAsia="en-GB"/>
        </w:rPr>
        <w:t>Complaints</w:t>
      </w:r>
      <w:proofErr w:type="gramEnd"/>
      <w:r w:rsidRPr="00697F27">
        <w:rPr>
          <w:rFonts w:ascii="Poppins" w:eastAsia="Times New Roman" w:hAnsi="Poppins" w:cs="Poppins"/>
          <w:lang w:eastAsia="en-GB"/>
        </w:rPr>
        <w:t xml:space="preserve"> monitoring</w:t>
      </w:r>
    </w:p>
    <w:p w14:paraId="74511899" w14:textId="77777777" w:rsidR="00697F27" w:rsidRPr="00697F27" w:rsidRDefault="00697F27" w:rsidP="00697F27">
      <w:pPr>
        <w:numPr>
          <w:ilvl w:val="0"/>
          <w:numId w:val="21"/>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Host feedback activities</w:t>
      </w:r>
    </w:p>
    <w:p w14:paraId="66299393" w14:textId="77777777" w:rsidR="00697F27" w:rsidRPr="00697F27" w:rsidRDefault="00697F27" w:rsidP="00697F27">
      <w:pPr>
        <w:numPr>
          <w:ilvl w:val="0"/>
          <w:numId w:val="21"/>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Incident analysis</w:t>
      </w:r>
    </w:p>
    <w:p w14:paraId="640F611E" w14:textId="77777777" w:rsidR="00697F27" w:rsidRPr="00697F27" w:rsidRDefault="00697F27" w:rsidP="00697F27">
      <w:pPr>
        <w:numPr>
          <w:ilvl w:val="0"/>
          <w:numId w:val="21"/>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Self-assessment and improvement planning</w:t>
      </w:r>
    </w:p>
    <w:p w14:paraId="3D0D9942" w14:textId="77777777" w:rsidR="00697F27" w:rsidRPr="00697F27" w:rsidRDefault="00697F27" w:rsidP="00697F27">
      <w:pPr>
        <w:numPr>
          <w:ilvl w:val="0"/>
          <w:numId w:val="21"/>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Termly welfare evaluations</w:t>
      </w:r>
    </w:p>
    <w:p w14:paraId="4DBD5F41" w14:textId="77777777" w:rsidR="00697F27" w:rsidRPr="00697F27" w:rsidRDefault="00697F27" w:rsidP="00697F27">
      <w:pPr>
        <w:numPr>
          <w:ilvl w:val="0"/>
          <w:numId w:val="21"/>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Safeguarding compliance reviews and inspection readiness checks</w:t>
      </w:r>
    </w:p>
    <w:p w14:paraId="063689D3"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11. Complaints and Whistleblowing</w:t>
      </w:r>
    </w:p>
    <w:p w14:paraId="7552236A"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Students, hosts and parents must have clear and confidential routes to raise concerns. The College ensures that all complaints are handled fairly, promptly and transparently, and that no individual is disadvantaged for reporting an issue.</w:t>
      </w:r>
    </w:p>
    <w:p w14:paraId="6B258973"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The College ensures that students and hosts:</w:t>
      </w:r>
    </w:p>
    <w:p w14:paraId="1A16E901" w14:textId="77777777" w:rsidR="00697F27" w:rsidRPr="00697F27" w:rsidRDefault="00697F27" w:rsidP="00697F27">
      <w:pPr>
        <w:numPr>
          <w:ilvl w:val="0"/>
          <w:numId w:val="22"/>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Know how to raise a concern</w:t>
      </w:r>
    </w:p>
    <w:p w14:paraId="7BF59850" w14:textId="77777777" w:rsidR="00697F27" w:rsidRPr="00697F27" w:rsidRDefault="00697F27" w:rsidP="00697F27">
      <w:pPr>
        <w:numPr>
          <w:ilvl w:val="0"/>
          <w:numId w:val="22"/>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Are listened to</w:t>
      </w:r>
    </w:p>
    <w:p w14:paraId="17E123CF" w14:textId="77777777" w:rsidR="00697F27" w:rsidRPr="00697F27" w:rsidRDefault="00697F27" w:rsidP="00697F27">
      <w:pPr>
        <w:numPr>
          <w:ilvl w:val="0"/>
          <w:numId w:val="22"/>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Receive timely responses</w:t>
      </w:r>
    </w:p>
    <w:p w14:paraId="332781A9" w14:textId="77777777" w:rsidR="00697F27" w:rsidRPr="00697F27" w:rsidRDefault="00697F27" w:rsidP="00697F27">
      <w:pPr>
        <w:numPr>
          <w:ilvl w:val="0"/>
          <w:numId w:val="22"/>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Are protected from disadvantage</w:t>
      </w:r>
    </w:p>
    <w:p w14:paraId="32543A77"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12. Equality, Diversity and Inclusion</w:t>
      </w:r>
    </w:p>
    <w:p w14:paraId="6453C2A4"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Homestay provision must reflect the College’s commitment to equality, diversity and inclusion. All students, regardless of background or identity, should feel welcomed, respected and supported in their Homestay placement.</w:t>
      </w:r>
    </w:p>
    <w:p w14:paraId="7C5EFE7E"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We promote environments that:</w:t>
      </w:r>
    </w:p>
    <w:p w14:paraId="63561DB5" w14:textId="77777777" w:rsidR="00697F27" w:rsidRPr="00697F27" w:rsidRDefault="00697F27" w:rsidP="00697F27">
      <w:pPr>
        <w:numPr>
          <w:ilvl w:val="0"/>
          <w:numId w:val="23"/>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Respect individuality</w:t>
      </w:r>
    </w:p>
    <w:p w14:paraId="79BEA55B" w14:textId="77777777" w:rsidR="00697F27" w:rsidRPr="00697F27" w:rsidRDefault="00697F27" w:rsidP="00697F27">
      <w:pPr>
        <w:numPr>
          <w:ilvl w:val="0"/>
          <w:numId w:val="23"/>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lastRenderedPageBreak/>
        <w:t>Support SEND needs</w:t>
      </w:r>
    </w:p>
    <w:p w14:paraId="21DA96E3" w14:textId="77777777" w:rsidR="00697F27" w:rsidRPr="00697F27" w:rsidRDefault="00697F27" w:rsidP="00697F27">
      <w:pPr>
        <w:numPr>
          <w:ilvl w:val="0"/>
          <w:numId w:val="23"/>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Meet religious and cultural requirements</w:t>
      </w:r>
    </w:p>
    <w:p w14:paraId="59DB3BA2" w14:textId="77777777" w:rsidR="00697F27" w:rsidRPr="00697F27" w:rsidRDefault="00697F27" w:rsidP="00697F27">
      <w:pPr>
        <w:numPr>
          <w:ilvl w:val="0"/>
          <w:numId w:val="23"/>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Promote diversity and fairness</w:t>
      </w:r>
    </w:p>
    <w:p w14:paraId="4A8BA665" w14:textId="77777777" w:rsidR="00697F27" w:rsidRPr="00697F27" w:rsidRDefault="00697F27" w:rsidP="00697F27">
      <w:pPr>
        <w:numPr>
          <w:ilvl w:val="0"/>
          <w:numId w:val="23"/>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Challenge discrimination</w:t>
      </w:r>
    </w:p>
    <w:p w14:paraId="6A7B43C9" w14:textId="77777777" w:rsidR="00697F27" w:rsidRPr="00697F27" w:rsidRDefault="00697F27" w:rsidP="00697F27">
      <w:pPr>
        <w:numPr>
          <w:ilvl w:val="0"/>
          <w:numId w:val="23"/>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Provide equal opportunities for all students</w:t>
      </w:r>
    </w:p>
    <w:p w14:paraId="755F3F7E" w14:textId="77777777"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13. Governance and Review</w:t>
      </w:r>
    </w:p>
    <w:p w14:paraId="6213BE01"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 xml:space="preserve">Homestay provision is overseen by </w:t>
      </w:r>
      <w:proofErr w:type="gramStart"/>
      <w:r w:rsidRPr="00697F27">
        <w:rPr>
          <w:rFonts w:ascii="Poppins" w:eastAsia="Times New Roman" w:hAnsi="Poppins" w:cs="Poppins"/>
          <w:lang w:eastAsia="en-GB"/>
        </w:rPr>
        <w:t>College</w:t>
      </w:r>
      <w:proofErr w:type="gramEnd"/>
      <w:r w:rsidRPr="00697F27">
        <w:rPr>
          <w:rFonts w:ascii="Poppins" w:eastAsia="Times New Roman" w:hAnsi="Poppins" w:cs="Poppins"/>
          <w:lang w:eastAsia="en-GB"/>
        </w:rPr>
        <w:t xml:space="preserve"> leadership and safeguarding governance structures. Regular review ensures that standards, policies and practices remain aligned with statutory guidance and inspection expectations.</w:t>
      </w:r>
    </w:p>
    <w:p w14:paraId="2A6D28AC"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This policy is reviewed annually through:</w:t>
      </w:r>
    </w:p>
    <w:p w14:paraId="38BE0F13" w14:textId="77777777" w:rsidR="00697F27" w:rsidRPr="00697F27" w:rsidRDefault="00697F27" w:rsidP="00697F27">
      <w:pPr>
        <w:numPr>
          <w:ilvl w:val="0"/>
          <w:numId w:val="24"/>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Safeguarding Committee oversight</w:t>
      </w:r>
    </w:p>
    <w:p w14:paraId="6E551568" w14:textId="77777777" w:rsidR="00697F27" w:rsidRPr="00697F27" w:rsidRDefault="00697F27" w:rsidP="00697F27">
      <w:pPr>
        <w:numPr>
          <w:ilvl w:val="0"/>
          <w:numId w:val="24"/>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Senior Leadership review</w:t>
      </w:r>
    </w:p>
    <w:p w14:paraId="512317E3" w14:textId="77777777" w:rsidR="00697F27" w:rsidRPr="00697F27" w:rsidRDefault="00697F27" w:rsidP="00697F27">
      <w:pPr>
        <w:numPr>
          <w:ilvl w:val="0"/>
          <w:numId w:val="24"/>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Designated Safeguarding Lead monitoring</w:t>
      </w:r>
    </w:p>
    <w:p w14:paraId="4A5848E3" w14:textId="77777777" w:rsidR="00697F27" w:rsidRPr="00697F27" w:rsidRDefault="00697F27" w:rsidP="00697F27">
      <w:pPr>
        <w:numPr>
          <w:ilvl w:val="0"/>
          <w:numId w:val="24"/>
        </w:num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Annual quality assurance and inspection readiness checks</w:t>
      </w:r>
    </w:p>
    <w:p w14:paraId="37D02A60" w14:textId="61226C2C" w:rsidR="00697F27" w:rsidRPr="00697F27" w:rsidRDefault="00697F27" w:rsidP="00697F27">
      <w:pPr>
        <w:spacing w:before="100" w:beforeAutospacing="1" w:after="100" w:afterAutospacing="1" w:line="240" w:lineRule="auto"/>
        <w:outlineLvl w:val="1"/>
        <w:rPr>
          <w:rFonts w:ascii="Poppins" w:eastAsia="Times New Roman" w:hAnsi="Poppins" w:cs="Poppins"/>
          <w:b/>
          <w:bCs/>
          <w:lang w:eastAsia="en-GB"/>
        </w:rPr>
      </w:pPr>
      <w:r w:rsidRPr="00697F27">
        <w:rPr>
          <w:rFonts w:ascii="Poppins" w:eastAsia="Times New Roman" w:hAnsi="Poppins" w:cs="Poppins"/>
          <w:b/>
          <w:bCs/>
          <w:lang w:eastAsia="en-GB"/>
        </w:rPr>
        <w:t>14. Contact and Support</w:t>
      </w:r>
    </w:p>
    <w:p w14:paraId="47F6744D" w14:textId="77777777" w:rsidR="00697F27" w:rsidRP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lang w:eastAsia="en-GB"/>
        </w:rPr>
        <w:t xml:space="preserve">Students and hosts have access to </w:t>
      </w:r>
      <w:proofErr w:type="gramStart"/>
      <w:r w:rsidRPr="00697F27">
        <w:rPr>
          <w:rFonts w:ascii="Poppins" w:eastAsia="Times New Roman" w:hAnsi="Poppins" w:cs="Poppins"/>
          <w:lang w:eastAsia="en-GB"/>
        </w:rPr>
        <w:t>College</w:t>
      </w:r>
      <w:proofErr w:type="gramEnd"/>
      <w:r w:rsidRPr="00697F27">
        <w:rPr>
          <w:rFonts w:ascii="Poppins" w:eastAsia="Times New Roman" w:hAnsi="Poppins" w:cs="Poppins"/>
          <w:lang w:eastAsia="en-GB"/>
        </w:rPr>
        <w:t xml:space="preserve"> support at all times, including welfare services, safeguarding assistance and emergency contacts.</w:t>
      </w:r>
    </w:p>
    <w:p w14:paraId="54D87621" w14:textId="14F5F766" w:rsidR="00697F27" w:rsidRDefault="00697F27" w:rsidP="00697F27">
      <w:pPr>
        <w:spacing w:before="100" w:beforeAutospacing="1" w:after="100" w:afterAutospacing="1" w:line="240" w:lineRule="auto"/>
        <w:rPr>
          <w:rFonts w:ascii="Poppins" w:eastAsia="Times New Roman" w:hAnsi="Poppins" w:cs="Poppins"/>
          <w:lang w:eastAsia="en-GB"/>
        </w:rPr>
      </w:pPr>
      <w:r w:rsidRPr="00697F27">
        <w:rPr>
          <w:rFonts w:ascii="Poppins" w:eastAsia="Times New Roman" w:hAnsi="Poppins" w:cs="Poppins"/>
          <w:b/>
          <w:bCs/>
          <w:lang w:eastAsia="en-GB"/>
        </w:rPr>
        <w:t>Student Accommodation &amp; Welfare Officer</w:t>
      </w:r>
      <w:r w:rsidRPr="00697F27">
        <w:rPr>
          <w:rFonts w:ascii="Poppins" w:eastAsia="Times New Roman" w:hAnsi="Poppins" w:cs="Poppins"/>
          <w:lang w:eastAsia="en-GB"/>
        </w:rPr>
        <w:br/>
        <w:t>Itchen Sixth Form College</w:t>
      </w:r>
      <w:r w:rsidRPr="00697F27">
        <w:rPr>
          <w:rFonts w:ascii="Poppins" w:eastAsia="Times New Roman" w:hAnsi="Poppins" w:cs="Poppins"/>
          <w:lang w:eastAsia="en-GB"/>
        </w:rPr>
        <w:br/>
        <w:t>Tel: 02380 435636</w:t>
      </w:r>
      <w:r w:rsidRPr="00697F27">
        <w:rPr>
          <w:rFonts w:ascii="Poppins" w:eastAsia="Times New Roman" w:hAnsi="Poppins" w:cs="Poppins"/>
          <w:lang w:eastAsia="en-GB"/>
        </w:rPr>
        <w:br/>
        <w:t xml:space="preserve">Email: </w:t>
      </w:r>
      <w:hyperlink r:id="rId8" w:history="1">
        <w:r w:rsidR="00A649ED" w:rsidRPr="001A08BF">
          <w:rPr>
            <w:rStyle w:val="Hyperlink"/>
            <w:rFonts w:ascii="Poppins" w:eastAsia="Times New Roman" w:hAnsi="Poppins" w:cs="Poppins"/>
            <w:lang w:eastAsia="en-GB"/>
          </w:rPr>
          <w:t>international@itchen.ac.uk</w:t>
        </w:r>
      </w:hyperlink>
    </w:p>
    <w:p w14:paraId="0F38A6C2" w14:textId="0AA1F727" w:rsidR="00697F27" w:rsidRDefault="00697F27" w:rsidP="001E0736">
      <w:pPr>
        <w:spacing w:after="0" w:line="240" w:lineRule="auto"/>
        <w:rPr>
          <w:rFonts w:ascii="Poppins" w:eastAsia="Times New Roman" w:hAnsi="Poppins" w:cs="Poppins"/>
          <w:lang w:eastAsia="en-GB"/>
        </w:rPr>
      </w:pPr>
      <w:r w:rsidRPr="00697F27">
        <w:rPr>
          <w:rFonts w:ascii="Poppins" w:eastAsia="Times New Roman" w:hAnsi="Poppins" w:cs="Poppins"/>
          <w:b/>
          <w:bCs/>
          <w:lang w:eastAsia="en-GB"/>
        </w:rPr>
        <w:t>International Operations Manager</w:t>
      </w:r>
      <w:r w:rsidRPr="00697F27">
        <w:rPr>
          <w:rFonts w:ascii="Poppins" w:eastAsia="Times New Roman" w:hAnsi="Poppins" w:cs="Poppins"/>
          <w:lang w:eastAsia="en-GB"/>
        </w:rPr>
        <w:br/>
        <w:t>Itchen Sixth Form College</w:t>
      </w:r>
      <w:r w:rsidRPr="00697F27">
        <w:rPr>
          <w:rFonts w:ascii="Poppins" w:eastAsia="Times New Roman" w:hAnsi="Poppins" w:cs="Poppins"/>
          <w:lang w:eastAsia="en-GB"/>
        </w:rPr>
        <w:br/>
        <w:t>Tel: 02380 435636</w:t>
      </w:r>
    </w:p>
    <w:p w14:paraId="029340CE" w14:textId="3A984112" w:rsidR="001E0736" w:rsidRDefault="001E0736" w:rsidP="001E0736">
      <w:pPr>
        <w:spacing w:after="0" w:line="240" w:lineRule="auto"/>
        <w:rPr>
          <w:rFonts w:ascii="Poppins" w:eastAsia="Times New Roman" w:hAnsi="Poppins" w:cs="Poppins"/>
          <w:lang w:eastAsia="en-GB"/>
        </w:rPr>
      </w:pPr>
      <w:r>
        <w:rPr>
          <w:rFonts w:ascii="Poppins" w:eastAsia="Times New Roman" w:hAnsi="Poppins" w:cs="Poppins"/>
          <w:lang w:eastAsia="en-GB"/>
        </w:rPr>
        <w:t xml:space="preserve">Email: </w:t>
      </w:r>
      <w:hyperlink r:id="rId9" w:history="1">
        <w:r w:rsidR="00A649ED" w:rsidRPr="001A08BF">
          <w:rPr>
            <w:rStyle w:val="Hyperlink"/>
            <w:rFonts w:ascii="Poppins" w:eastAsia="Times New Roman" w:hAnsi="Poppins" w:cs="Poppins"/>
            <w:lang w:eastAsia="en-GB"/>
          </w:rPr>
          <w:t>ljones1@itchen.ac.uk</w:t>
        </w:r>
      </w:hyperlink>
    </w:p>
    <w:p w14:paraId="618FF5C0" w14:textId="77777777" w:rsidR="001E0736" w:rsidRDefault="001E0736" w:rsidP="001E0736">
      <w:pPr>
        <w:spacing w:after="0" w:line="240" w:lineRule="auto"/>
        <w:rPr>
          <w:rFonts w:ascii="Poppins" w:eastAsia="Times New Roman" w:hAnsi="Poppins" w:cs="Poppins"/>
          <w:b/>
          <w:bCs/>
          <w:lang w:eastAsia="en-GB"/>
        </w:rPr>
      </w:pPr>
    </w:p>
    <w:p w14:paraId="0B6220FE" w14:textId="5E864EF5" w:rsidR="00697F27" w:rsidRDefault="00697F27" w:rsidP="001E0736">
      <w:pPr>
        <w:spacing w:after="0" w:line="240" w:lineRule="auto"/>
        <w:rPr>
          <w:rFonts w:ascii="Poppins" w:eastAsia="Times New Roman" w:hAnsi="Poppins" w:cs="Poppins"/>
          <w:lang w:eastAsia="en-GB"/>
        </w:rPr>
      </w:pPr>
      <w:r w:rsidRPr="00697F27">
        <w:rPr>
          <w:rFonts w:ascii="Poppins" w:eastAsia="Times New Roman" w:hAnsi="Poppins" w:cs="Poppins"/>
          <w:b/>
          <w:bCs/>
          <w:lang w:eastAsia="en-GB"/>
        </w:rPr>
        <w:t>Vice Principal: Community Engagement and Business Development</w:t>
      </w:r>
      <w:r w:rsidRPr="00697F27">
        <w:rPr>
          <w:rFonts w:ascii="Poppins" w:eastAsia="Times New Roman" w:hAnsi="Poppins" w:cs="Poppins"/>
          <w:lang w:eastAsia="en-GB"/>
        </w:rPr>
        <w:br/>
        <w:t>Itchen Sixth Form College</w:t>
      </w:r>
      <w:r w:rsidRPr="00697F27">
        <w:rPr>
          <w:rFonts w:ascii="Poppins" w:eastAsia="Times New Roman" w:hAnsi="Poppins" w:cs="Poppins"/>
          <w:lang w:eastAsia="en-GB"/>
        </w:rPr>
        <w:br/>
        <w:t>Tel: 02380 435636</w:t>
      </w:r>
    </w:p>
    <w:p w14:paraId="35DF1A20" w14:textId="6D7ED754" w:rsidR="001E0736" w:rsidRDefault="001E0736" w:rsidP="001E0736">
      <w:pPr>
        <w:spacing w:after="0" w:line="240" w:lineRule="auto"/>
        <w:rPr>
          <w:rFonts w:ascii="Poppins" w:eastAsia="Times New Roman" w:hAnsi="Poppins" w:cs="Poppins"/>
          <w:lang w:eastAsia="en-GB"/>
        </w:rPr>
      </w:pPr>
      <w:r>
        <w:rPr>
          <w:rFonts w:ascii="Poppins" w:eastAsia="Times New Roman" w:hAnsi="Poppins" w:cs="Poppins"/>
          <w:lang w:eastAsia="en-GB"/>
        </w:rPr>
        <w:t xml:space="preserve">Email: </w:t>
      </w:r>
      <w:hyperlink r:id="rId10" w:history="1">
        <w:r w:rsidR="001F438A" w:rsidRPr="00750A90">
          <w:rPr>
            <w:rStyle w:val="Hyperlink"/>
            <w:rFonts w:ascii="Poppins" w:eastAsia="Times New Roman" w:hAnsi="Poppins" w:cs="Poppins"/>
            <w:lang w:eastAsia="en-GB"/>
          </w:rPr>
          <w:t>ebarrett@itchen.ac.uk</w:t>
        </w:r>
      </w:hyperlink>
    </w:p>
    <w:p w14:paraId="2F161C46" w14:textId="3617ABA6" w:rsidR="001F438A" w:rsidRDefault="001F438A" w:rsidP="001E0736">
      <w:pPr>
        <w:spacing w:after="0" w:line="240" w:lineRule="auto"/>
        <w:rPr>
          <w:rFonts w:ascii="Poppins" w:eastAsia="Times New Roman" w:hAnsi="Poppins" w:cs="Poppins"/>
          <w:lang w:eastAsia="en-GB"/>
        </w:rPr>
      </w:pPr>
    </w:p>
    <w:p w14:paraId="4520DC24" w14:textId="18AA2CF1" w:rsidR="001F438A" w:rsidRDefault="001F438A" w:rsidP="001E0736">
      <w:pPr>
        <w:spacing w:after="0" w:line="240" w:lineRule="auto"/>
        <w:rPr>
          <w:rFonts w:ascii="Poppins" w:eastAsia="Times New Roman" w:hAnsi="Poppins" w:cs="Poppins"/>
          <w:lang w:eastAsia="en-GB"/>
        </w:rPr>
      </w:pPr>
    </w:p>
    <w:p w14:paraId="538AE78D" w14:textId="48CE60FC" w:rsidR="001F438A" w:rsidRDefault="001F438A" w:rsidP="001E0736">
      <w:pPr>
        <w:spacing w:after="0" w:line="240" w:lineRule="auto"/>
        <w:rPr>
          <w:rFonts w:ascii="Poppins" w:eastAsia="Times New Roman" w:hAnsi="Poppins" w:cs="Poppins"/>
          <w:lang w:eastAsia="en-GB"/>
        </w:rPr>
      </w:pPr>
      <w:r>
        <w:rPr>
          <w:rFonts w:ascii="Poppins" w:eastAsia="Times New Roman" w:hAnsi="Poppins" w:cs="Poppins"/>
          <w:lang w:eastAsia="en-GB"/>
        </w:rPr>
        <w:t xml:space="preserve">Key information and Policies can be located </w:t>
      </w:r>
      <w:r w:rsidR="00E91632">
        <w:rPr>
          <w:rFonts w:ascii="Poppins" w:eastAsia="Times New Roman" w:hAnsi="Poppins" w:cs="Poppins"/>
          <w:lang w:eastAsia="en-GB"/>
        </w:rPr>
        <w:t xml:space="preserve">via the website </w:t>
      </w:r>
    </w:p>
    <w:p w14:paraId="306B75D2" w14:textId="7175FE9D" w:rsidR="00E91632" w:rsidRDefault="00A649ED" w:rsidP="001E0736">
      <w:pPr>
        <w:spacing w:after="0" w:line="240" w:lineRule="auto"/>
        <w:rPr>
          <w:rFonts w:ascii="Poppins" w:eastAsia="Times New Roman" w:hAnsi="Poppins" w:cs="Poppins"/>
          <w:lang w:eastAsia="en-GB"/>
        </w:rPr>
      </w:pPr>
      <w:hyperlink r:id="rId11" w:history="1">
        <w:r w:rsidR="00E91632" w:rsidRPr="00750A90">
          <w:rPr>
            <w:rStyle w:val="Hyperlink"/>
            <w:rFonts w:ascii="Poppins" w:eastAsia="Times New Roman" w:hAnsi="Poppins" w:cs="Poppins"/>
            <w:lang w:eastAsia="en-GB"/>
          </w:rPr>
          <w:t>https://www.itchen.ac.uk/international/support/key-info-policies/</w:t>
        </w:r>
      </w:hyperlink>
    </w:p>
    <w:p w14:paraId="6FF38940" w14:textId="77777777" w:rsidR="00E91632" w:rsidRPr="00697F27" w:rsidRDefault="00E91632" w:rsidP="001E0736">
      <w:pPr>
        <w:spacing w:after="0" w:line="240" w:lineRule="auto"/>
        <w:rPr>
          <w:rFonts w:ascii="Poppins" w:eastAsia="Times New Roman" w:hAnsi="Poppins" w:cs="Poppins"/>
          <w:lang w:eastAsia="en-GB"/>
        </w:rPr>
      </w:pPr>
    </w:p>
    <w:p w14:paraId="0EB483A1" w14:textId="77777777" w:rsidR="00BF578A" w:rsidRPr="00697F27" w:rsidRDefault="00BF578A" w:rsidP="00697F27">
      <w:pPr>
        <w:rPr>
          <w:rFonts w:ascii="Poppins" w:hAnsi="Poppins" w:cs="Poppins"/>
        </w:rPr>
      </w:pPr>
    </w:p>
    <w:sectPr w:rsidR="00BF578A" w:rsidRPr="00697F27" w:rsidSect="001E0736">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F9844" w14:textId="77777777" w:rsidR="00BB52B6" w:rsidRDefault="00BB52B6" w:rsidP="00BB52B6">
      <w:pPr>
        <w:spacing w:after="0" w:line="240" w:lineRule="auto"/>
      </w:pPr>
      <w:r>
        <w:separator/>
      </w:r>
    </w:p>
  </w:endnote>
  <w:endnote w:type="continuationSeparator" w:id="0">
    <w:p w14:paraId="41559F3F" w14:textId="77777777" w:rsidR="00BB52B6" w:rsidRDefault="00BB52B6" w:rsidP="00BB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8661F" w14:textId="378CD5F4" w:rsidR="00BB52B6" w:rsidRDefault="00BB52B6">
    <w:pPr>
      <w:pStyle w:val="Footer"/>
    </w:pPr>
  </w:p>
  <w:p w14:paraId="30F8C509" w14:textId="4C848529" w:rsidR="00BB52B6" w:rsidRDefault="00BB52B6">
    <w:pPr>
      <w:pStyle w:val="Footer"/>
    </w:pPr>
    <w:r>
      <w:t>Reviewed Dec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CAB4A" w14:textId="77777777" w:rsidR="00BB52B6" w:rsidRDefault="00BB52B6" w:rsidP="00BB52B6">
      <w:pPr>
        <w:spacing w:after="0" w:line="240" w:lineRule="auto"/>
      </w:pPr>
      <w:r>
        <w:separator/>
      </w:r>
    </w:p>
  </w:footnote>
  <w:footnote w:type="continuationSeparator" w:id="0">
    <w:p w14:paraId="24DEA1F5" w14:textId="77777777" w:rsidR="00BB52B6" w:rsidRDefault="00BB52B6" w:rsidP="00BB5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26BA"/>
    <w:multiLevelType w:val="multilevel"/>
    <w:tmpl w:val="B530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15911"/>
    <w:multiLevelType w:val="multilevel"/>
    <w:tmpl w:val="6806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65026"/>
    <w:multiLevelType w:val="multilevel"/>
    <w:tmpl w:val="F7E8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5DFE"/>
    <w:multiLevelType w:val="multilevel"/>
    <w:tmpl w:val="4D1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A4A95"/>
    <w:multiLevelType w:val="multilevel"/>
    <w:tmpl w:val="F536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B2AE8"/>
    <w:multiLevelType w:val="multilevel"/>
    <w:tmpl w:val="7620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E5D0A"/>
    <w:multiLevelType w:val="multilevel"/>
    <w:tmpl w:val="1E28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C320B"/>
    <w:multiLevelType w:val="multilevel"/>
    <w:tmpl w:val="FCFC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B6330"/>
    <w:multiLevelType w:val="multilevel"/>
    <w:tmpl w:val="E81C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B3ACF"/>
    <w:multiLevelType w:val="multilevel"/>
    <w:tmpl w:val="A3B8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A0004"/>
    <w:multiLevelType w:val="multilevel"/>
    <w:tmpl w:val="ADAC3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03F84"/>
    <w:multiLevelType w:val="multilevel"/>
    <w:tmpl w:val="C05C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9458A6"/>
    <w:multiLevelType w:val="multilevel"/>
    <w:tmpl w:val="39BE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3B0BDD"/>
    <w:multiLevelType w:val="multilevel"/>
    <w:tmpl w:val="A8AA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2B282D"/>
    <w:multiLevelType w:val="multilevel"/>
    <w:tmpl w:val="101C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B23CCE"/>
    <w:multiLevelType w:val="multilevel"/>
    <w:tmpl w:val="CCB6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3D0F1D"/>
    <w:multiLevelType w:val="multilevel"/>
    <w:tmpl w:val="FDD0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B16488"/>
    <w:multiLevelType w:val="multilevel"/>
    <w:tmpl w:val="FAF4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984C7D"/>
    <w:multiLevelType w:val="multilevel"/>
    <w:tmpl w:val="293E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7850A8"/>
    <w:multiLevelType w:val="multilevel"/>
    <w:tmpl w:val="0C92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34C17"/>
    <w:multiLevelType w:val="multilevel"/>
    <w:tmpl w:val="83EA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D32E24"/>
    <w:multiLevelType w:val="multilevel"/>
    <w:tmpl w:val="B110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4E096F"/>
    <w:multiLevelType w:val="multilevel"/>
    <w:tmpl w:val="48A4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E325A2"/>
    <w:multiLevelType w:val="multilevel"/>
    <w:tmpl w:val="EAB0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5"/>
  </w:num>
  <w:num w:numId="4">
    <w:abstractNumId w:val="4"/>
  </w:num>
  <w:num w:numId="5">
    <w:abstractNumId w:val="20"/>
  </w:num>
  <w:num w:numId="6">
    <w:abstractNumId w:val="9"/>
  </w:num>
  <w:num w:numId="7">
    <w:abstractNumId w:val="8"/>
  </w:num>
  <w:num w:numId="8">
    <w:abstractNumId w:val="14"/>
  </w:num>
  <w:num w:numId="9">
    <w:abstractNumId w:val="17"/>
  </w:num>
  <w:num w:numId="10">
    <w:abstractNumId w:val="2"/>
  </w:num>
  <w:num w:numId="11">
    <w:abstractNumId w:val="22"/>
  </w:num>
  <w:num w:numId="12">
    <w:abstractNumId w:val="10"/>
  </w:num>
  <w:num w:numId="13">
    <w:abstractNumId w:val="3"/>
  </w:num>
  <w:num w:numId="14">
    <w:abstractNumId w:val="23"/>
  </w:num>
  <w:num w:numId="15">
    <w:abstractNumId w:val="18"/>
  </w:num>
  <w:num w:numId="16">
    <w:abstractNumId w:val="13"/>
  </w:num>
  <w:num w:numId="17">
    <w:abstractNumId w:val="16"/>
  </w:num>
  <w:num w:numId="18">
    <w:abstractNumId w:val="11"/>
  </w:num>
  <w:num w:numId="19">
    <w:abstractNumId w:val="19"/>
  </w:num>
  <w:num w:numId="20">
    <w:abstractNumId w:val="0"/>
  </w:num>
  <w:num w:numId="21">
    <w:abstractNumId w:val="6"/>
  </w:num>
  <w:num w:numId="22">
    <w:abstractNumId w:val="5"/>
  </w:num>
  <w:num w:numId="23">
    <w:abstractNumId w:val="2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FB9"/>
    <w:rsid w:val="00084100"/>
    <w:rsid w:val="00105097"/>
    <w:rsid w:val="001546E8"/>
    <w:rsid w:val="001E0736"/>
    <w:rsid w:val="001E0CE9"/>
    <w:rsid w:val="001F438A"/>
    <w:rsid w:val="002448AC"/>
    <w:rsid w:val="00353E28"/>
    <w:rsid w:val="00393F14"/>
    <w:rsid w:val="004027B4"/>
    <w:rsid w:val="005A79EF"/>
    <w:rsid w:val="00697F27"/>
    <w:rsid w:val="007B0CC9"/>
    <w:rsid w:val="007B7F30"/>
    <w:rsid w:val="009242FE"/>
    <w:rsid w:val="009A1FB9"/>
    <w:rsid w:val="009F19F9"/>
    <w:rsid w:val="00A40095"/>
    <w:rsid w:val="00A649ED"/>
    <w:rsid w:val="00AB25D2"/>
    <w:rsid w:val="00B14867"/>
    <w:rsid w:val="00BB52B6"/>
    <w:rsid w:val="00BD11C8"/>
    <w:rsid w:val="00BF578A"/>
    <w:rsid w:val="00CC5D8D"/>
    <w:rsid w:val="00D704C2"/>
    <w:rsid w:val="00DA3F93"/>
    <w:rsid w:val="00E91632"/>
    <w:rsid w:val="00EC0E45"/>
    <w:rsid w:val="00FC0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058C"/>
  <w15:chartTrackingRefBased/>
  <w15:docId w15:val="{5B15C000-D917-4309-A6DE-52256A5A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A1F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A1FB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FB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A1FB9"/>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9A1FB9"/>
    <w:rPr>
      <w:b/>
      <w:bCs/>
    </w:rPr>
  </w:style>
  <w:style w:type="paragraph" w:styleId="NormalWeb">
    <w:name w:val="Normal (Web)"/>
    <w:basedOn w:val="Normal"/>
    <w:uiPriority w:val="99"/>
    <w:unhideWhenUsed/>
    <w:rsid w:val="009A1F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C5D8D"/>
    <w:rPr>
      <w:color w:val="0563C1" w:themeColor="hyperlink"/>
      <w:u w:val="single"/>
    </w:rPr>
  </w:style>
  <w:style w:type="character" w:styleId="UnresolvedMention">
    <w:name w:val="Unresolved Mention"/>
    <w:basedOn w:val="DefaultParagraphFont"/>
    <w:uiPriority w:val="99"/>
    <w:semiHidden/>
    <w:unhideWhenUsed/>
    <w:rsid w:val="00CC5D8D"/>
    <w:rPr>
      <w:color w:val="605E5C"/>
      <w:shd w:val="clear" w:color="auto" w:fill="E1DFDD"/>
    </w:rPr>
  </w:style>
  <w:style w:type="character" w:styleId="Emphasis">
    <w:name w:val="Emphasis"/>
    <w:basedOn w:val="DefaultParagraphFont"/>
    <w:uiPriority w:val="20"/>
    <w:qFormat/>
    <w:rsid w:val="00697F27"/>
    <w:rPr>
      <w:i/>
      <w:iCs/>
    </w:rPr>
  </w:style>
  <w:style w:type="paragraph" w:styleId="Header">
    <w:name w:val="header"/>
    <w:basedOn w:val="Normal"/>
    <w:link w:val="HeaderChar"/>
    <w:uiPriority w:val="99"/>
    <w:unhideWhenUsed/>
    <w:rsid w:val="00BB52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2B6"/>
  </w:style>
  <w:style w:type="paragraph" w:styleId="Footer">
    <w:name w:val="footer"/>
    <w:basedOn w:val="Normal"/>
    <w:link w:val="FooterChar"/>
    <w:uiPriority w:val="99"/>
    <w:unhideWhenUsed/>
    <w:rsid w:val="00BB5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3154">
      <w:bodyDiv w:val="1"/>
      <w:marLeft w:val="0"/>
      <w:marRight w:val="0"/>
      <w:marTop w:val="0"/>
      <w:marBottom w:val="0"/>
      <w:divBdr>
        <w:top w:val="none" w:sz="0" w:space="0" w:color="auto"/>
        <w:left w:val="none" w:sz="0" w:space="0" w:color="auto"/>
        <w:bottom w:val="none" w:sz="0" w:space="0" w:color="auto"/>
        <w:right w:val="none" w:sz="0" w:space="0" w:color="auto"/>
      </w:divBdr>
      <w:divsChild>
        <w:div w:id="1067455312">
          <w:marLeft w:val="0"/>
          <w:marRight w:val="0"/>
          <w:marTop w:val="0"/>
          <w:marBottom w:val="0"/>
          <w:divBdr>
            <w:top w:val="none" w:sz="0" w:space="0" w:color="auto"/>
            <w:left w:val="none" w:sz="0" w:space="0" w:color="auto"/>
            <w:bottom w:val="none" w:sz="0" w:space="0" w:color="auto"/>
            <w:right w:val="none" w:sz="0" w:space="0" w:color="auto"/>
          </w:divBdr>
          <w:divsChild>
            <w:div w:id="657801999">
              <w:marLeft w:val="0"/>
              <w:marRight w:val="0"/>
              <w:marTop w:val="0"/>
              <w:marBottom w:val="0"/>
              <w:divBdr>
                <w:top w:val="none" w:sz="0" w:space="0" w:color="auto"/>
                <w:left w:val="none" w:sz="0" w:space="0" w:color="auto"/>
                <w:bottom w:val="none" w:sz="0" w:space="0" w:color="auto"/>
                <w:right w:val="none" w:sz="0" w:space="0" w:color="auto"/>
              </w:divBdr>
              <w:divsChild>
                <w:div w:id="1714038321">
                  <w:marLeft w:val="0"/>
                  <w:marRight w:val="0"/>
                  <w:marTop w:val="0"/>
                  <w:marBottom w:val="0"/>
                  <w:divBdr>
                    <w:top w:val="none" w:sz="0" w:space="0" w:color="auto"/>
                    <w:left w:val="none" w:sz="0" w:space="0" w:color="auto"/>
                    <w:bottom w:val="none" w:sz="0" w:space="0" w:color="auto"/>
                    <w:right w:val="none" w:sz="0" w:space="0" w:color="auto"/>
                  </w:divBdr>
                  <w:divsChild>
                    <w:div w:id="133790711">
                      <w:marLeft w:val="0"/>
                      <w:marRight w:val="0"/>
                      <w:marTop w:val="0"/>
                      <w:marBottom w:val="0"/>
                      <w:divBdr>
                        <w:top w:val="none" w:sz="0" w:space="0" w:color="auto"/>
                        <w:left w:val="none" w:sz="0" w:space="0" w:color="auto"/>
                        <w:bottom w:val="none" w:sz="0" w:space="0" w:color="auto"/>
                        <w:right w:val="none" w:sz="0" w:space="0" w:color="auto"/>
                      </w:divBdr>
                      <w:divsChild>
                        <w:div w:id="1222473843">
                          <w:marLeft w:val="0"/>
                          <w:marRight w:val="0"/>
                          <w:marTop w:val="0"/>
                          <w:marBottom w:val="0"/>
                          <w:divBdr>
                            <w:top w:val="none" w:sz="0" w:space="0" w:color="auto"/>
                            <w:left w:val="none" w:sz="0" w:space="0" w:color="auto"/>
                            <w:bottom w:val="none" w:sz="0" w:space="0" w:color="auto"/>
                            <w:right w:val="none" w:sz="0" w:space="0" w:color="auto"/>
                          </w:divBdr>
                          <w:divsChild>
                            <w:div w:id="141316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75050">
      <w:bodyDiv w:val="1"/>
      <w:marLeft w:val="0"/>
      <w:marRight w:val="0"/>
      <w:marTop w:val="0"/>
      <w:marBottom w:val="0"/>
      <w:divBdr>
        <w:top w:val="none" w:sz="0" w:space="0" w:color="auto"/>
        <w:left w:val="none" w:sz="0" w:space="0" w:color="auto"/>
        <w:bottom w:val="none" w:sz="0" w:space="0" w:color="auto"/>
        <w:right w:val="none" w:sz="0" w:space="0" w:color="auto"/>
      </w:divBdr>
    </w:div>
    <w:div w:id="242422481">
      <w:bodyDiv w:val="1"/>
      <w:marLeft w:val="0"/>
      <w:marRight w:val="0"/>
      <w:marTop w:val="0"/>
      <w:marBottom w:val="0"/>
      <w:divBdr>
        <w:top w:val="none" w:sz="0" w:space="0" w:color="auto"/>
        <w:left w:val="none" w:sz="0" w:space="0" w:color="auto"/>
        <w:bottom w:val="none" w:sz="0" w:space="0" w:color="auto"/>
        <w:right w:val="none" w:sz="0" w:space="0" w:color="auto"/>
      </w:divBdr>
    </w:div>
    <w:div w:id="373697339">
      <w:bodyDiv w:val="1"/>
      <w:marLeft w:val="0"/>
      <w:marRight w:val="0"/>
      <w:marTop w:val="0"/>
      <w:marBottom w:val="0"/>
      <w:divBdr>
        <w:top w:val="none" w:sz="0" w:space="0" w:color="auto"/>
        <w:left w:val="none" w:sz="0" w:space="0" w:color="auto"/>
        <w:bottom w:val="none" w:sz="0" w:space="0" w:color="auto"/>
        <w:right w:val="none" w:sz="0" w:space="0" w:color="auto"/>
      </w:divBdr>
    </w:div>
    <w:div w:id="404495685">
      <w:bodyDiv w:val="1"/>
      <w:marLeft w:val="0"/>
      <w:marRight w:val="0"/>
      <w:marTop w:val="0"/>
      <w:marBottom w:val="0"/>
      <w:divBdr>
        <w:top w:val="none" w:sz="0" w:space="0" w:color="auto"/>
        <w:left w:val="none" w:sz="0" w:space="0" w:color="auto"/>
        <w:bottom w:val="none" w:sz="0" w:space="0" w:color="auto"/>
        <w:right w:val="none" w:sz="0" w:space="0" w:color="auto"/>
      </w:divBdr>
    </w:div>
    <w:div w:id="490410702">
      <w:bodyDiv w:val="1"/>
      <w:marLeft w:val="0"/>
      <w:marRight w:val="0"/>
      <w:marTop w:val="0"/>
      <w:marBottom w:val="0"/>
      <w:divBdr>
        <w:top w:val="none" w:sz="0" w:space="0" w:color="auto"/>
        <w:left w:val="none" w:sz="0" w:space="0" w:color="auto"/>
        <w:bottom w:val="none" w:sz="0" w:space="0" w:color="auto"/>
        <w:right w:val="none" w:sz="0" w:space="0" w:color="auto"/>
      </w:divBdr>
    </w:div>
    <w:div w:id="527182062">
      <w:bodyDiv w:val="1"/>
      <w:marLeft w:val="0"/>
      <w:marRight w:val="0"/>
      <w:marTop w:val="0"/>
      <w:marBottom w:val="0"/>
      <w:divBdr>
        <w:top w:val="none" w:sz="0" w:space="0" w:color="auto"/>
        <w:left w:val="none" w:sz="0" w:space="0" w:color="auto"/>
        <w:bottom w:val="none" w:sz="0" w:space="0" w:color="auto"/>
        <w:right w:val="none" w:sz="0" w:space="0" w:color="auto"/>
      </w:divBdr>
    </w:div>
    <w:div w:id="753863151">
      <w:bodyDiv w:val="1"/>
      <w:marLeft w:val="0"/>
      <w:marRight w:val="0"/>
      <w:marTop w:val="0"/>
      <w:marBottom w:val="0"/>
      <w:divBdr>
        <w:top w:val="none" w:sz="0" w:space="0" w:color="auto"/>
        <w:left w:val="none" w:sz="0" w:space="0" w:color="auto"/>
        <w:bottom w:val="none" w:sz="0" w:space="0" w:color="auto"/>
        <w:right w:val="none" w:sz="0" w:space="0" w:color="auto"/>
      </w:divBdr>
    </w:div>
    <w:div w:id="1013848142">
      <w:bodyDiv w:val="1"/>
      <w:marLeft w:val="0"/>
      <w:marRight w:val="0"/>
      <w:marTop w:val="0"/>
      <w:marBottom w:val="0"/>
      <w:divBdr>
        <w:top w:val="none" w:sz="0" w:space="0" w:color="auto"/>
        <w:left w:val="none" w:sz="0" w:space="0" w:color="auto"/>
        <w:bottom w:val="none" w:sz="0" w:space="0" w:color="auto"/>
        <w:right w:val="none" w:sz="0" w:space="0" w:color="auto"/>
      </w:divBdr>
    </w:div>
    <w:div w:id="1321470103">
      <w:bodyDiv w:val="1"/>
      <w:marLeft w:val="0"/>
      <w:marRight w:val="0"/>
      <w:marTop w:val="0"/>
      <w:marBottom w:val="0"/>
      <w:divBdr>
        <w:top w:val="none" w:sz="0" w:space="0" w:color="auto"/>
        <w:left w:val="none" w:sz="0" w:space="0" w:color="auto"/>
        <w:bottom w:val="none" w:sz="0" w:space="0" w:color="auto"/>
        <w:right w:val="none" w:sz="0" w:space="0" w:color="auto"/>
      </w:divBdr>
    </w:div>
    <w:div w:id="1431315195">
      <w:bodyDiv w:val="1"/>
      <w:marLeft w:val="0"/>
      <w:marRight w:val="0"/>
      <w:marTop w:val="0"/>
      <w:marBottom w:val="0"/>
      <w:divBdr>
        <w:top w:val="none" w:sz="0" w:space="0" w:color="auto"/>
        <w:left w:val="none" w:sz="0" w:space="0" w:color="auto"/>
        <w:bottom w:val="none" w:sz="0" w:space="0" w:color="auto"/>
        <w:right w:val="none" w:sz="0" w:space="0" w:color="auto"/>
      </w:divBdr>
    </w:div>
    <w:div w:id="2031105766">
      <w:bodyDiv w:val="1"/>
      <w:marLeft w:val="0"/>
      <w:marRight w:val="0"/>
      <w:marTop w:val="0"/>
      <w:marBottom w:val="0"/>
      <w:divBdr>
        <w:top w:val="none" w:sz="0" w:space="0" w:color="auto"/>
        <w:left w:val="none" w:sz="0" w:space="0" w:color="auto"/>
        <w:bottom w:val="none" w:sz="0" w:space="0" w:color="auto"/>
        <w:right w:val="none" w:sz="0" w:space="0" w:color="auto"/>
      </w:divBdr>
    </w:div>
    <w:div w:id="2074038913">
      <w:bodyDiv w:val="1"/>
      <w:marLeft w:val="0"/>
      <w:marRight w:val="0"/>
      <w:marTop w:val="0"/>
      <w:marBottom w:val="0"/>
      <w:divBdr>
        <w:top w:val="none" w:sz="0" w:space="0" w:color="auto"/>
        <w:left w:val="none" w:sz="0" w:space="0" w:color="auto"/>
        <w:bottom w:val="none" w:sz="0" w:space="0" w:color="auto"/>
        <w:right w:val="none" w:sz="0" w:space="0" w:color="auto"/>
      </w:divBdr>
    </w:div>
    <w:div w:id="209574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tional@itchen.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chen.ac.uk/international/support/key-info-policies/" TargetMode="External"/><Relationship Id="rId5" Type="http://schemas.openxmlformats.org/officeDocument/2006/relationships/footnotes" Target="footnotes.xml"/><Relationship Id="rId10" Type="http://schemas.openxmlformats.org/officeDocument/2006/relationships/hyperlink" Target="mailto:ebarrett@itchen.ac.uk" TargetMode="External"/><Relationship Id="rId4" Type="http://schemas.openxmlformats.org/officeDocument/2006/relationships/webSettings" Target="webSettings.xml"/><Relationship Id="rId9" Type="http://schemas.openxmlformats.org/officeDocument/2006/relationships/hyperlink" Target="mailto:ljones1@itchen.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Barrett</dc:creator>
  <cp:keywords/>
  <dc:description/>
  <cp:lastModifiedBy>Emma Barrett</cp:lastModifiedBy>
  <cp:revision>5</cp:revision>
  <dcterms:created xsi:type="dcterms:W3CDTF">2025-12-11T12:56:00Z</dcterms:created>
  <dcterms:modified xsi:type="dcterms:W3CDTF">2025-12-12T11:59:00Z</dcterms:modified>
</cp:coreProperties>
</file>